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contextualSpacing/>
        <w:spacing w:before="0" w:after="0" w:afterAutospacing="0" w:line="283" w:lineRule="atLeast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2E77B5" w:themeColor="accent1" w:themeShade="BF"/>
          <w:sz w:val="28"/>
          <w:szCs w:val="28"/>
          <w:lang w:val="ru-RU"/>
        </w:rPr>
      </w:r>
      <w:r/>
    </w:p>
    <w:p>
      <w:pPr>
        <w:contextualSpacing/>
        <w:spacing w:before="0" w:after="0" w:afterAutospacing="0" w:line="283" w:lineRule="atLeast"/>
        <w:rPr>
          <w:rFonts w:ascii="Times New Roman" w:hAnsi="Times New Roman" w:cs="Times New Roman" w:eastAsia="Times New Roman"/>
          <w:color w:val="2E77B5"/>
          <w:sz w:val="24"/>
          <w:szCs w:val="28"/>
          <w:highlight w:val="none"/>
          <w:u w:val="single"/>
          <w:lang w:val="ru-RU"/>
        </w:rPr>
      </w:pPr>
      <w:r>
        <w:rPr>
          <w:rFonts w:ascii="Times New Roman" w:hAnsi="Times New Roman" w:cs="Times New Roman" w:eastAsia="Times New Roman"/>
          <w:color w:val="2E77B5" w:themeColor="accent1" w:themeShade="BF"/>
          <w:sz w:val="24"/>
          <w:szCs w:val="28"/>
          <w:highlight w:val="none"/>
          <w:u w:val="single"/>
          <w:lang w:val="ru-RU"/>
        </w:rPr>
      </w:r>
      <w:r>
        <w:rPr>
          <w:rFonts w:ascii="Times New Roman" w:hAnsi="Times New Roman" w:cs="Times New Roman" w:eastAsia="Times New Roman"/>
          <w:color w:val="2E77B5" w:themeColor="accent1" w:themeShade="BF"/>
          <w:sz w:val="24"/>
          <w:u w:val="single"/>
          <w:lang w:val="ru-RU"/>
        </w:rPr>
        <w:t xml:space="preserve">27.05.2025</w:t>
      </w:r>
      <w:r>
        <w:rPr>
          <w:rFonts w:ascii="Times New Roman" w:hAnsi="Times New Roman" w:cs="Times New Roman" w:eastAsia="Times New Roman"/>
          <w:color w:val="2E77B5" w:themeColor="accent1" w:themeShade="BF"/>
          <w:sz w:val="24"/>
          <w:szCs w:val="28"/>
          <w:highlight w:val="none"/>
          <w:u w:val="single"/>
          <w:lang w:val="ru-RU"/>
        </w:rPr>
        <w:t xml:space="preserve"> №</w:t>
      </w:r>
      <w:r>
        <w:rPr>
          <w:rFonts w:ascii="Times New Roman" w:hAnsi="Times New Roman" w:cs="Times New Roman" w:eastAsia="Times New Roman"/>
          <w:color w:val="2E77B5" w:themeColor="accent1" w:themeShade="BF"/>
          <w:sz w:val="24"/>
          <w:u w:val="single"/>
          <w:lang w:val="ru-RU"/>
        </w:rPr>
        <w:t xml:space="preserve">15-53-141</w:t>
      </w:r>
      <w:r>
        <w:rPr>
          <w:rFonts w:ascii="Times New Roman" w:hAnsi="Times New Roman" w:cs="Times New Roman" w:eastAsia="Times New Roman"/>
          <w:color w:val="2E77B5" w:themeColor="accent1" w:themeShade="BF"/>
          <w:sz w:val="24"/>
          <w:szCs w:val="28"/>
          <w:highlight w:val="none"/>
          <w:u w:val="single"/>
          <w:lang w:val="ru-RU"/>
        </w:rPr>
      </w:r>
      <w:r/>
    </w:p>
    <w:p>
      <w:pPr>
        <w:contextualSpacing/>
        <w:spacing w:before="0" w:after="0" w:afterAutospacing="0" w:line="283" w:lineRule="atLeast"/>
        <w:rPr>
          <w:rFonts w:ascii="Times New Roman" w:hAnsi="Times New Roman" w:cs="Times New Roman" w:eastAsia="Times New Roman"/>
          <w:color w:val="2E77B5"/>
          <w:sz w:val="24"/>
          <w:szCs w:val="28"/>
          <w:u w:val="single"/>
          <w:lang w:val="ru-RU"/>
        </w:rPr>
      </w:pPr>
      <w:r>
        <w:rPr>
          <w:rFonts w:ascii="Times New Roman" w:hAnsi="Times New Roman" w:cs="Times New Roman" w:eastAsia="Times New Roman"/>
          <w:color w:val="2E77B5" w:themeColor="accent1" w:themeShade="BF"/>
          <w:sz w:val="24"/>
          <w:highlight w:val="none"/>
          <w:u w:val="single"/>
          <w:lang w:val="ru-RU"/>
        </w:rPr>
      </w:r>
      <w:r>
        <w:rPr>
          <w:rFonts w:ascii="Times New Roman" w:hAnsi="Times New Roman" w:cs="Times New Roman" w:eastAsia="Times New Roman"/>
          <w:color w:val="2E77B5" w:themeColor="accent1" w:themeShade="BF"/>
          <w:sz w:val="24"/>
          <w:highlight w:val="none"/>
          <w:u w:val="single"/>
          <w:lang w:val="ru-RU"/>
        </w:rPr>
      </w:r>
      <w:r/>
    </w:p>
    <w:p>
      <w:pPr>
        <w:contextualSpacing/>
        <w:spacing w:before="0" w:after="0" w:afterAutospacing="0" w:line="283" w:lineRule="atLeast"/>
        <w:rPr>
          <w:rFonts w:ascii="Times New Roman" w:hAnsi="Times New Roman" w:cs="Times New Roman" w:eastAsia="Times New Roman"/>
          <w:color w:val="2E77B5"/>
          <w:sz w:val="24"/>
          <w:szCs w:val="28"/>
          <w:u w:val="single"/>
          <w:lang w:val="ru-RU"/>
        </w:rPr>
      </w:pPr>
      <w:r>
        <w:rPr>
          <w:rFonts w:ascii="Times New Roman" w:hAnsi="Times New Roman" w:cs="Times New Roman" w:eastAsia="Times New Roman"/>
          <w:color w:val="2E77B5" w:themeColor="accent1" w:themeShade="BF"/>
          <w:sz w:val="24"/>
          <w:szCs w:val="28"/>
          <w:u w:val="single"/>
          <w:lang w:val="ru-RU"/>
        </w:rPr>
      </w:r>
      <w:r>
        <w:rPr>
          <w:rFonts w:ascii="Times New Roman" w:hAnsi="Times New Roman" w:cs="Times New Roman" w:eastAsia="Times New Roman"/>
          <w:color w:val="2E77B5" w:themeColor="accent1" w:themeShade="BF"/>
          <w:sz w:val="24"/>
          <w:szCs w:val="28"/>
          <w:u w:val="single"/>
          <w:lang w:val="ru-RU"/>
        </w:rPr>
      </w:r>
      <w:r/>
    </w:p>
    <w:p>
      <w:pPr>
        <w:contextualSpacing/>
        <w:spacing w:before="0" w:after="0" w:afterAutospacing="0" w:line="283" w:lineRule="atLeast"/>
        <w:rPr>
          <w:rFonts w:ascii="Times New Roman" w:hAnsi="Times New Roman" w:cs="Times New Roman" w:eastAsia="Times New Roman"/>
          <w:color w:val="2E77B5"/>
          <w:sz w:val="24"/>
          <w:szCs w:val="28"/>
          <w:u w:val="single"/>
          <w:lang w:val="ru-RU"/>
        </w:rPr>
      </w:pPr>
      <w:r>
        <w:rPr>
          <w:rFonts w:ascii="Times New Roman" w:hAnsi="Times New Roman" w:cs="Times New Roman" w:eastAsia="Times New Roman"/>
          <w:color w:val="2E77B5" w:themeColor="accent1" w:themeShade="BF"/>
          <w:sz w:val="24"/>
          <w:szCs w:val="28"/>
          <w:u w:val="single"/>
          <w:lang w:val="ru-RU"/>
        </w:rPr>
      </w:r>
      <w:r>
        <w:rPr>
          <w:rFonts w:ascii="Times New Roman" w:hAnsi="Times New Roman" w:cs="Times New Roman" w:eastAsia="Times New Roman"/>
          <w:color w:val="2E77B5" w:themeColor="accent1" w:themeShade="BF"/>
          <w:sz w:val="24"/>
          <w:szCs w:val="28"/>
          <w:u w:val="single"/>
          <w:lang w:val="ru-RU"/>
        </w:rPr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/>
    </w:p>
    <w:p>
      <w:pPr>
        <w:ind w:left="6236" w:right="0" w:firstLine="0"/>
        <w:jc w:val="both"/>
        <w:spacing w:before="0" w:after="0" w:line="240" w:lineRule="auto"/>
        <w:rPr>
          <w:rFonts w:ascii="Times New Roman" w:hAnsi="Times New Roman" w:cs="Times New Roman" w:eastAsia="Times New Roman"/>
          <w:b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Батыс Қазақстан облысы </w:t>
      </w:r>
      <w:r>
        <w:rPr>
          <w:rFonts w:ascii="Times New Roman" w:hAnsi="Times New Roman" w:cs="Times New Roman" w:eastAsia="Times New Roman"/>
          <w:sz w:val="22"/>
        </w:rPr>
      </w:r>
      <w:r/>
    </w:p>
    <w:p>
      <w:pPr>
        <w:ind w:left="6236" w:right="0" w:firstLine="0"/>
        <w:jc w:val="both"/>
        <w:spacing w:before="0" w:after="0" w:line="240" w:lineRule="auto"/>
        <w:rPr>
          <w:rFonts w:ascii="Times New Roman" w:hAnsi="Times New Roman" w:cs="Times New Roman" w:eastAsia="Times New Roman"/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Білім басқармасы басшысы</w:t>
      </w:r>
      <w:r/>
    </w:p>
    <w:p>
      <w:pPr>
        <w:ind w:left="6236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Е.Н. Сафуллинге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24"/>
        </w:rPr>
        <w:t xml:space="preserve">14.05.2025 жылғы №116 хатқа </w:t>
      </w:r>
      <w:r/>
    </w:p>
    <w:p>
      <w:pPr>
        <w:ind w:left="0" w:right="0" w:firstLine="72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Құрметті Елдос Набиоллиевич!</w:t>
      </w:r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72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Қазақстан Республикасы Оқу-ағарту министрлігі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нің Республ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икалық қосымша білім беру оқу-әдістемелік орталығы Батыс Қазақстан облысының қосымша білім беру педагогтері Л.Н. Калашникованың «Поурочные разработки по предмету «Декоративно-прикладное искусство», Н.Х. Гатауов, Г.А. Якименко әзірлеген «Детско-юношеское ге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ологическое движение в туристско-краеведческой и экологической деятельности в системе дополнительного образования» тақырыптарындағы жұмыстарын Республикалық оқу-әдістемелік кеңесте қарастырып, хаттамасының көшірмесін жолдайды.  </w:t>
      </w:r>
      <w:r/>
    </w:p>
    <w:p>
      <w:pPr>
        <w:ind w:left="0" w:right="0" w:firstLine="72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Қосымша: 1 бет.</w:t>
      </w:r>
      <w:r/>
    </w:p>
    <w:p>
      <w:pPr>
        <w:ind w:left="0" w:right="0" w:firstLine="72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72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Директордың м.а.                                                              Д. Садвакасова</w:t>
      </w:r>
      <w:r/>
    </w:p>
    <w:p>
      <w:pPr>
        <w:contextualSpacing/>
        <w:spacing w:before="0" w:after="0" w:afterAutospacing="0" w:line="283" w:lineRule="atLeast"/>
        <w:rPr>
          <w:rFonts w:ascii="Times New Roman" w:hAnsi="Times New Roman" w:cs="Times New Roman" w:eastAsia="Times New Roman"/>
          <w:b/>
          <w:color w:val="auto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u w:val="none"/>
          <w:lang w:val="ru-RU"/>
        </w:rPr>
      </w:r>
      <w:r/>
    </w:p>
    <w:p>
      <w:pPr>
        <w:contextualSpacing/>
        <w:spacing w:before="0" w:after="0" w:afterAutospacing="0" w:line="283" w:lineRule="atLeast"/>
        <w:rPr>
          <w:rFonts w:ascii="Times New Roman" w:hAnsi="Times New Roman" w:cs="Times New Roman" w:eastAsia="Times New Roman"/>
          <w:b/>
          <w:color w:val="auto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u w:val="none"/>
          <w:lang w:val="ru-RU"/>
        </w:rPr>
      </w: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u w:val="none"/>
          <w:lang w:val="ru-RU"/>
        </w:rPr>
      </w:r>
      <w:r/>
    </w:p>
    <w:p>
      <w:pPr>
        <w:contextualSpacing/>
        <w:spacing w:before="0" w:after="0" w:afterAutospacing="0" w:line="283" w:lineRule="atLeast"/>
        <w:rPr>
          <w:rFonts w:ascii="Times New Roman" w:hAnsi="Times New Roman" w:cs="Times New Roman" w:eastAsia="Times New Roman"/>
          <w:b/>
          <w:color w:val="auto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u w:val="none"/>
          <w:lang w:val="ru-RU"/>
        </w:rPr>
      </w: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u w:val="none"/>
          <w:lang w:val="ru-RU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24"/>
        </w:rPr>
        <w:t xml:space="preserve">Орын.: Айтжанова Б.Б.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24"/>
        </w:rPr>
        <w:t xml:space="preserve">Тел.: 87172 647589</w:t>
      </w:r>
      <w:r/>
    </w:p>
    <w:p>
      <w:pPr>
        <w:contextualSpacing/>
        <w:spacing w:before="0" w:after="0" w:afterAutospacing="0" w:line="283" w:lineRule="atLeast"/>
        <w:rPr>
          <w:rFonts w:ascii="Times New Roman" w:hAnsi="Times New Roman" w:cs="Times New Roman" w:eastAsia="Times New Roman"/>
          <w:b/>
          <w:color w:val="auto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u w:val="none"/>
          <w:lang w:val="ru-RU"/>
        </w:rPr>
      </w: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u w:val="none"/>
          <w:lang w:val="ru-RU"/>
        </w:rPr>
      </w:r>
      <w:r/>
    </w:p>
    <w:p>
      <w:pPr>
        <w:contextualSpacing/>
        <w:spacing w:before="0" w:after="0" w:afterAutospacing="0" w:line="283" w:lineRule="atLeast"/>
        <w:rPr>
          <w:rFonts w:ascii="Times New Roman" w:hAnsi="Times New Roman" w:cs="Times New Roman" w:eastAsia="Times New Roman"/>
          <w:b/>
          <w:color w:val="auto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u w:val="none"/>
          <w:lang w:val="ru-RU"/>
        </w:rPr>
      </w: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u w:val="none"/>
          <w:lang w:val="ru-RU"/>
        </w:rPr>
      </w:r>
      <w:r/>
    </w:p>
    <w:tbl>
      <w:tblPr>
        <w:tblStyle w:val="706"/>
        <w:tblW w:w="0" w:type="auto"/>
        <w:tblLayout w:type="fixed"/>
        <w:tblLook w:val="04A0" w:firstRow="1" w:lastRow="0" w:firstColumn="1" w:lastColumn="0" w:noHBand="0" w:noVBand="1"/>
      </w:tblPr>
      <w:tblGrid>
        <w:gridCol w:w="2693"/>
        <w:gridCol w:w="7654"/>
      </w:tblGrid>
      <w:tr>
        <w:trPr/>
        <w:tc>
          <w:tcPr>
            <w:tcW w:w="2693" w:type="dxa"/>
            <w:textDirection w:val="lrTb"/>
            <w:noWrap w:val="false"/>
          </w:tcPr>
          <w:p>
            <w:pPr>
              <w:contextualSpacing/>
              <w:spacing w:before="0" w:after="0" w:afterAutospacing="0" w:line="283" w:lineRule="atLeast"/>
              <w:rPr>
                <w:rFonts w:ascii="Times New Roman" w:hAnsi="Times New Roman" w:cs="Times New Roman" w:eastAsia="Times New Roman"/>
                <w:b/>
                <w:color w:val="auto"/>
                <w:sz w:val="28"/>
                <w:szCs w:val="28"/>
                <w:u w:val="none"/>
                <w:lang w:val="ru-RU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87400" cy="787400"/>
                      <wp:effectExtent l="0" t="0" r="0" b="0"/>
                      <wp:docPr id="2" name="Picture 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.p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7400" cy="787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62.0pt;height:62.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  <w:tc>
          <w:tcPr>
            <w:tcW w:w="7654" w:type="dxa"/>
            <w:textDirection w:val="lrTb"/>
            <w:noWrap w:val="false"/>
          </w:tcPr>
          <w:p>
            <w:pPr>
              <w:contextualSpacing/>
              <w:spacing w:before="0" w:after="0" w:afterAutospacing="0" w:line="283" w:lineRule="atLeast"/>
              <w:rPr>
                <w:rFonts w:ascii="Times New Roman" w:hAnsi="Times New Roman" w:cs="Times New Roman" w:eastAsia="Times New Roman"/>
                <w:b/>
                <w:color w:val="auto"/>
                <w:sz w:val="28"/>
                <w:szCs w:val="28"/>
                <w:u w:val="none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8"/>
                <w:u w:val="none"/>
                <w:lang w:val="ru-RU"/>
              </w:rPr>
            </w:r>
            <w:r>
              <w:rPr>
                <w:lang w:val="ru-RU"/>
              </w:rPr>
              <w:t xml:space="preserve">Издател</w:t>
            </w:r>
            <w:r>
              <w:rPr>
                <w:lang w:val="ru-RU"/>
              </w:rPr>
              <w:t xml:space="preserve">ь ЭЦП - ҰЛТТЫҚ КУӘЛАНДЫРУШЫ ОРТАЛЫҚ (GOST) 2022, САДВАКАСОВА ДИНАРА, Республиканское Государственное казенное предприятие "Республиканский учебно-методический центр дополнительного образования" Министерства просвещения Республики Казахстан, BIN990140004733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z w:val="28"/>
                <w:u w:val="none"/>
                <w:lang w:val="ru-RU"/>
              </w:rPr>
            </w:r>
            <w:r/>
          </w:p>
        </w:tc>
      </w:tr>
    </w:tbl>
    <w:p>
      <w:pPr>
        <w:contextualSpacing/>
        <w:spacing w:before="0" w:after="0" w:afterAutospacing="0" w:line="283" w:lineRule="atLeast"/>
        <w:rPr>
          <w:rFonts w:ascii="Times New Roman" w:hAnsi="Times New Roman" w:cs="Times New Roman" w:eastAsia="Times New Roman"/>
          <w:b/>
          <w:color w:val="auto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u w:val="none"/>
          <w:lang w:val="ru-RU"/>
        </w:rPr>
      </w: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u w:val="none"/>
          <w:lang w:val="ru-RU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2383" w:right="567" w:bottom="1134" w:left="992" w:header="142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 CJK SC">
    <w:panose1 w:val="020B0509000000000004"/>
  </w:font>
  <w:font w:name="Lohit Devanagari">
    <w:panose1 w:val="020B06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>
      <mc:AlternateContent>
        <mc:Choice Requires="wpg">
          <w:drawing>
            <wp:anchor xmlns:wp="http://schemas.openxmlformats.org/drawingml/2006/wordprocessingDrawing" distT="0" distB="0" distL="115200" distR="115200" simplePos="0" relativeHeight="2048" behindDoc="0" locked="0" layoutInCell="1" allowOverlap="1">
              <wp:simplePos x="0" y="0"/>
              <wp:positionH relativeFrom="column">
                <wp:posOffset>-447970</wp:posOffset>
              </wp:positionH>
              <wp:positionV relativeFrom="paragraph">
                <wp:posOffset>-27845</wp:posOffset>
              </wp:positionV>
              <wp:extent cx="7219950" cy="2190750"/>
              <wp:effectExtent l="0" t="0" r="0" b="0"/>
              <wp:wrapSquare wrapText="bothSides"/>
              <wp:docPr id="1" name="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7219949" cy="21907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1pt;mso-wrap-distance-top:0.0pt;mso-wrap-distance-right:9.1pt;mso-wrap-distance-bottom:0.0pt;z-index:2048;o:allowoverlap:true;o:allowincell:true;mso-position-horizontal-relative:text;margin-left:-35.3pt;mso-position-horizontal:absolute;mso-position-vertical-relative:text;margin-top:-2.2pt;mso-position-vertical:absolute;width:568.5pt;height:172.5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table of figures"/>
    <w:basedOn w:val="834"/>
    <w:next w:val="834"/>
    <w:uiPriority w:val="99"/>
    <w:unhideWhenUsed/>
    <w:pPr>
      <w:spacing w:after="0" w:afterAutospacing="0"/>
    </w:p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footnote reference"/>
    <w:basedOn w:val="867"/>
    <w:uiPriority w:val="99"/>
    <w:unhideWhenUsed/>
    <w:rPr>
      <w:vertAlign w:val="superscript"/>
    </w:rPr>
  </w:style>
  <w:style w:type="character" w:styleId="833">
    <w:name w:val="endnote reference"/>
    <w:basedOn w:val="867"/>
    <w:uiPriority w:val="99"/>
    <w:semiHidden/>
    <w:unhideWhenUsed/>
    <w:rPr>
      <w:vertAlign w:val="superscript"/>
    </w:rPr>
  </w:style>
  <w:style w:type="paragraph" w:styleId="83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cs="Arial" w:eastAsia="Arial"/>
      <w:color w:val="auto"/>
      <w:sz w:val="22"/>
      <w:szCs w:val="22"/>
      <w:lang w:val="en-US" w:bidi="ar-SA" w:eastAsia="en-US"/>
    </w:rPr>
  </w:style>
  <w:style w:type="paragraph" w:styleId="835">
    <w:name w:val="Heading 1"/>
    <w:basedOn w:val="834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836">
    <w:name w:val="Heading 2"/>
    <w:basedOn w:val="8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837">
    <w:name w:val="Heading 3"/>
    <w:basedOn w:val="8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838">
    <w:name w:val="Heading 4"/>
    <w:basedOn w:val="8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839">
    <w:name w:val="Heading 5"/>
    <w:basedOn w:val="8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840">
    <w:name w:val="Heading 6"/>
    <w:basedOn w:val="8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841">
    <w:name w:val="Heading 7"/>
    <w:basedOn w:val="8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842">
    <w:name w:val="Heading 8"/>
    <w:basedOn w:val="8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843">
    <w:name w:val="Heading 9"/>
    <w:basedOn w:val="8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844">
    <w:name w:val="Heading 1 Char"/>
    <w:uiPriority w:val="9"/>
    <w:qFormat/>
    <w:rPr>
      <w:rFonts w:ascii="Arial" w:hAnsi="Arial" w:cs="Arial" w:eastAsia="Arial"/>
      <w:sz w:val="40"/>
      <w:szCs w:val="40"/>
    </w:rPr>
  </w:style>
  <w:style w:type="character" w:styleId="845">
    <w:name w:val="Heading 2 Char"/>
    <w:uiPriority w:val="9"/>
    <w:qFormat/>
    <w:rPr>
      <w:rFonts w:ascii="Arial" w:hAnsi="Arial" w:cs="Arial" w:eastAsia="Arial"/>
      <w:sz w:val="34"/>
    </w:rPr>
  </w:style>
  <w:style w:type="character" w:styleId="846">
    <w:name w:val="Heading 3 Char"/>
    <w:uiPriority w:val="9"/>
    <w:qFormat/>
    <w:rPr>
      <w:rFonts w:ascii="Arial" w:hAnsi="Arial" w:cs="Arial" w:eastAsia="Arial"/>
      <w:sz w:val="30"/>
      <w:szCs w:val="30"/>
    </w:rPr>
  </w:style>
  <w:style w:type="character" w:styleId="847">
    <w:name w:val="Heading 4 Char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848">
    <w:name w:val="Heading 5 Char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849">
    <w:name w:val="Heading 6 Char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850">
    <w:name w:val="Heading 7 Char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851">
    <w:name w:val="Heading 8 Char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852">
    <w:name w:val="Heading 9 Char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853">
    <w:name w:val="Title Char"/>
    <w:uiPriority w:val="10"/>
    <w:qFormat/>
    <w:rPr>
      <w:sz w:val="48"/>
      <w:szCs w:val="48"/>
    </w:rPr>
  </w:style>
  <w:style w:type="character" w:styleId="854">
    <w:name w:val="Subtitle Char"/>
    <w:uiPriority w:val="11"/>
    <w:qFormat/>
    <w:rPr>
      <w:sz w:val="24"/>
      <w:szCs w:val="24"/>
    </w:rPr>
  </w:style>
  <w:style w:type="character" w:styleId="855">
    <w:name w:val="Quote Char"/>
    <w:uiPriority w:val="29"/>
    <w:qFormat/>
    <w:rPr>
      <w:i/>
    </w:rPr>
  </w:style>
  <w:style w:type="character" w:styleId="856">
    <w:name w:val="Intense Quote Char"/>
    <w:uiPriority w:val="30"/>
    <w:qFormat/>
    <w:rPr>
      <w:i/>
    </w:rPr>
  </w:style>
  <w:style w:type="character" w:styleId="857">
    <w:name w:val="Header Char"/>
    <w:uiPriority w:val="99"/>
    <w:qFormat/>
  </w:style>
  <w:style w:type="character" w:styleId="858">
    <w:name w:val="Footer Char"/>
    <w:uiPriority w:val="99"/>
    <w:qFormat/>
  </w:style>
  <w:style w:type="character" w:styleId="859">
    <w:name w:val="Caption Char"/>
    <w:uiPriority w:val="99"/>
    <w:qFormat/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character" w:styleId="861">
    <w:name w:val="Footnote Text Char"/>
    <w:uiPriority w:val="99"/>
    <w:qFormat/>
    <w:rPr>
      <w:sz w:val="18"/>
    </w:rPr>
  </w:style>
  <w:style w:type="character" w:styleId="862">
    <w:name w:val="Footnote Characters"/>
    <w:uiPriority w:val="99"/>
    <w:unhideWhenUsed/>
    <w:qFormat/>
    <w:rPr>
      <w:vertAlign w:val="superscript"/>
    </w:rPr>
  </w:style>
  <w:style w:type="character" w:styleId="863">
    <w:name w:val="Footnote Anchor"/>
    <w:rPr>
      <w:vertAlign w:val="superscript"/>
    </w:rPr>
  </w:style>
  <w:style w:type="character" w:styleId="864">
    <w:name w:val="Endnote Text Char"/>
    <w:uiPriority w:val="99"/>
    <w:qFormat/>
    <w:rPr>
      <w:sz w:val="20"/>
    </w:rPr>
  </w:style>
  <w:style w:type="character" w:styleId="865">
    <w:name w:val="Endnote Characters"/>
    <w:uiPriority w:val="99"/>
    <w:semiHidden/>
    <w:unhideWhenUsed/>
    <w:qFormat/>
    <w:rPr>
      <w:vertAlign w:val="superscript"/>
    </w:rPr>
  </w:style>
  <w:style w:type="character" w:styleId="866">
    <w:name w:val="Endnote Anchor"/>
    <w:rPr>
      <w:vertAlign w:val="superscript"/>
    </w:rPr>
  </w:style>
  <w:style w:type="character" w:styleId="867" w:default="1">
    <w:name w:val="Default Paragraph Font"/>
    <w:uiPriority w:val="1"/>
    <w:semiHidden/>
    <w:unhideWhenUsed/>
    <w:qFormat/>
  </w:style>
  <w:style w:type="paragraph" w:styleId="868">
    <w:name w:val="Heading"/>
    <w:basedOn w:val="834"/>
    <w:next w:val="869"/>
    <w:qFormat/>
    <w:pPr>
      <w:keepNext/>
      <w:spacing w:before="240" w:after="120"/>
    </w:pPr>
    <w:rPr>
      <w:rFonts w:ascii="Liberation Sans" w:hAnsi="Liberation Sans" w:cs="Lohit Devanagari" w:eastAsia="Noto Sans CJK SC"/>
      <w:sz w:val="28"/>
      <w:szCs w:val="28"/>
    </w:rPr>
  </w:style>
  <w:style w:type="paragraph" w:styleId="869">
    <w:name w:val="Body Text"/>
    <w:basedOn w:val="834"/>
    <w:pPr>
      <w:spacing w:before="0" w:after="140" w:line="276" w:lineRule="auto"/>
    </w:pPr>
  </w:style>
  <w:style w:type="paragraph" w:styleId="870">
    <w:name w:val="List"/>
    <w:basedOn w:val="869"/>
    <w:rPr>
      <w:rFonts w:cs="Lohit Devanagari"/>
    </w:rPr>
  </w:style>
  <w:style w:type="paragraph" w:styleId="871">
    <w:name w:val="Caption"/>
    <w:basedOn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72">
    <w:name w:val="Index"/>
    <w:basedOn w:val="834"/>
    <w:qFormat/>
    <w:pPr>
      <w:suppressLineNumbers/>
    </w:pPr>
    <w:rPr>
      <w:rFonts w:cs="Lohit Devanagari"/>
    </w:rPr>
  </w:style>
  <w:style w:type="paragraph" w:styleId="873">
    <w:name w:val="Title"/>
    <w:basedOn w:val="83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74">
    <w:name w:val="Subtitle"/>
    <w:basedOn w:val="834"/>
    <w:uiPriority w:val="11"/>
    <w:qFormat/>
    <w:pPr>
      <w:spacing w:before="200" w:after="200"/>
    </w:pPr>
    <w:rPr>
      <w:sz w:val="24"/>
      <w:szCs w:val="24"/>
    </w:rPr>
  </w:style>
  <w:style w:type="paragraph" w:styleId="875">
    <w:name w:val="Quote"/>
    <w:basedOn w:val="834"/>
    <w:uiPriority w:val="29"/>
    <w:qFormat/>
    <w:pPr>
      <w:ind w:left="720" w:right="720" w:firstLine="0"/>
    </w:pPr>
    <w:rPr>
      <w:i/>
    </w:rPr>
  </w:style>
  <w:style w:type="paragraph" w:styleId="876">
    <w:name w:val="Intense Quote"/>
    <w:basedOn w:val="834"/>
    <w:uiPriority w:val="30"/>
    <w:qFormat/>
    <w:pPr>
      <w:ind w:left="720" w:right="720" w:firstLine="0"/>
      <w:spacing w:before="0" w:after="20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7">
    <w:name w:val="Header and Footer"/>
    <w:basedOn w:val="834"/>
    <w:qFormat/>
  </w:style>
  <w:style w:type="paragraph" w:styleId="878">
    <w:name w:val="Header"/>
    <w:basedOn w:val="83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79">
    <w:name w:val="Footer"/>
    <w:basedOn w:val="83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80">
    <w:name w:val="footnote text"/>
    <w:basedOn w:val="83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81">
    <w:name w:val="endnote text"/>
    <w:basedOn w:val="83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82">
    <w:name w:val="toc 1"/>
    <w:basedOn w:val="834"/>
    <w:uiPriority w:val="39"/>
    <w:unhideWhenUsed/>
    <w:pPr>
      <w:ind w:left="0" w:right="0" w:firstLine="0"/>
      <w:spacing w:before="0" w:after="57"/>
    </w:pPr>
  </w:style>
  <w:style w:type="paragraph" w:styleId="883">
    <w:name w:val="toc 2"/>
    <w:basedOn w:val="834"/>
    <w:uiPriority w:val="39"/>
    <w:unhideWhenUsed/>
    <w:pPr>
      <w:ind w:left="283" w:right="0" w:firstLine="0"/>
      <w:spacing w:before="0" w:after="57"/>
    </w:pPr>
  </w:style>
  <w:style w:type="paragraph" w:styleId="884">
    <w:name w:val="toc 3"/>
    <w:basedOn w:val="834"/>
    <w:uiPriority w:val="39"/>
    <w:unhideWhenUsed/>
    <w:pPr>
      <w:ind w:left="567" w:right="0" w:firstLine="0"/>
      <w:spacing w:before="0" w:after="57"/>
    </w:pPr>
  </w:style>
  <w:style w:type="paragraph" w:styleId="885">
    <w:name w:val="toc 4"/>
    <w:basedOn w:val="834"/>
    <w:uiPriority w:val="39"/>
    <w:unhideWhenUsed/>
    <w:pPr>
      <w:ind w:left="850" w:right="0" w:firstLine="0"/>
      <w:spacing w:before="0" w:after="57"/>
    </w:pPr>
  </w:style>
  <w:style w:type="paragraph" w:styleId="886">
    <w:name w:val="toc 5"/>
    <w:basedOn w:val="834"/>
    <w:uiPriority w:val="39"/>
    <w:unhideWhenUsed/>
    <w:pPr>
      <w:ind w:left="1134" w:right="0" w:firstLine="0"/>
      <w:spacing w:before="0" w:after="57"/>
    </w:pPr>
  </w:style>
  <w:style w:type="paragraph" w:styleId="887">
    <w:name w:val="toc 6"/>
    <w:basedOn w:val="834"/>
    <w:uiPriority w:val="39"/>
    <w:unhideWhenUsed/>
    <w:pPr>
      <w:ind w:left="1417" w:right="0" w:firstLine="0"/>
      <w:spacing w:before="0" w:after="57"/>
    </w:pPr>
  </w:style>
  <w:style w:type="paragraph" w:styleId="888">
    <w:name w:val="toc 7"/>
    <w:basedOn w:val="834"/>
    <w:uiPriority w:val="39"/>
    <w:unhideWhenUsed/>
    <w:pPr>
      <w:ind w:left="1701" w:right="0" w:firstLine="0"/>
      <w:spacing w:before="0" w:after="57"/>
    </w:pPr>
  </w:style>
  <w:style w:type="paragraph" w:styleId="889">
    <w:name w:val="toc 8"/>
    <w:basedOn w:val="834"/>
    <w:uiPriority w:val="39"/>
    <w:unhideWhenUsed/>
    <w:pPr>
      <w:ind w:left="1984" w:right="0" w:firstLine="0"/>
      <w:spacing w:before="0" w:after="57"/>
    </w:pPr>
  </w:style>
  <w:style w:type="paragraph" w:styleId="890">
    <w:name w:val="toc 9"/>
    <w:basedOn w:val="834"/>
    <w:uiPriority w:val="39"/>
    <w:unhideWhenUsed/>
    <w:pPr>
      <w:ind w:left="2268" w:right="0" w:firstLine="0"/>
      <w:spacing w:before="0" w:after="57"/>
    </w:pPr>
  </w:style>
  <w:style w:type="paragraph" w:styleId="891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cs="Arial" w:eastAsia="Arial"/>
      <w:color w:val="auto"/>
      <w:sz w:val="22"/>
      <w:szCs w:val="22"/>
      <w:lang w:val="en-US" w:bidi="ar-SA" w:eastAsia="en-US"/>
    </w:rPr>
  </w:style>
  <w:style w:type="paragraph" w:styleId="892">
    <w:name w:val="No Spacing"/>
    <w:basedOn w:val="834"/>
    <w:uiPriority w:val="1"/>
    <w:qFormat/>
    <w:pPr>
      <w:spacing w:before="0" w:after="0" w:line="240" w:lineRule="auto"/>
    </w:pPr>
  </w:style>
  <w:style w:type="paragraph" w:styleId="893">
    <w:name w:val="List Paragraph"/>
    <w:basedOn w:val="834"/>
    <w:uiPriority w:val="34"/>
    <w:qFormat/>
    <w:pPr>
      <w:contextualSpacing/>
      <w:ind w:left="720" w:firstLine="0"/>
      <w:spacing w:before="0" w:after="200"/>
    </w:pPr>
  </w:style>
  <w:style w:type="numbering" w:styleId="894" w:default="1">
    <w:name w:val="No List"/>
    <w:uiPriority w:val="99"/>
    <w:semiHidden/>
    <w:unhideWhenUsed/>
    <w:qFormat/>
  </w:style>
  <w:style w:type="table" w:styleId="8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onlyoffice/7.1.0.58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en-US</dc:language>
  <cp:lastModifiedBy>Хұрмет Кенжебек Хұрметұлы</cp:lastModifiedBy>
  <cp:revision>18</cp:revision>
  <dcterms:modified xsi:type="dcterms:W3CDTF">2025-05-27T11:39:54Z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