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3F" w:rsidRPr="002009DA" w:rsidRDefault="00C80C18" w:rsidP="002009DA">
      <w:pPr>
        <w:pStyle w:val="a4"/>
        <w:ind w:left="0"/>
        <w:rPr>
          <w:lang w:val="kk-KZ"/>
        </w:rPr>
      </w:pPr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64F50A9D" wp14:editId="27A51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68153F" w:rsidRPr="005A116D" w:rsidRDefault="002009DA" w:rsidP="002009DA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5A116D">
        <w:rPr>
          <w:color w:val="FFFFFF"/>
          <w:spacing w:val="-31"/>
          <w:sz w:val="48"/>
          <w:lang w:val="ru-RU"/>
        </w:rPr>
        <w:t>Теоретическое задание</w:t>
      </w:r>
    </w:p>
    <w:p w:rsidR="0068153F" w:rsidRPr="002009DA" w:rsidRDefault="0017770E" w:rsidP="0017770E">
      <w:pPr>
        <w:pStyle w:val="a3"/>
        <w:jc w:val="right"/>
        <w:rPr>
          <w:rFonts w:ascii="Georgia"/>
          <w:sz w:val="14"/>
          <w:lang w:val="ru-RU"/>
        </w:rPr>
      </w:pPr>
      <w:r w:rsidRPr="0017770E">
        <w:rPr>
          <w:rFonts w:ascii="Georgia"/>
          <w:color w:val="89E1D1"/>
          <w:sz w:val="56"/>
          <w:szCs w:val="22"/>
          <w:lang w:val="kk-KZ"/>
        </w:rPr>
        <w:t>«Техническое</w:t>
      </w:r>
      <w:r w:rsidRPr="0017770E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7770E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17770E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7770E">
        <w:rPr>
          <w:rFonts w:ascii="Georgia"/>
          <w:color w:val="89E1D1"/>
          <w:sz w:val="56"/>
          <w:szCs w:val="22"/>
          <w:lang w:val="kk-KZ"/>
        </w:rPr>
        <w:t>и</w:t>
      </w:r>
      <w:r w:rsidRPr="0017770E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7770E">
        <w:rPr>
          <w:rFonts w:ascii="Georgia"/>
          <w:color w:val="89E1D1"/>
          <w:sz w:val="56"/>
          <w:szCs w:val="22"/>
          <w:lang w:val="kk-KZ"/>
        </w:rPr>
        <w:t>управление</w:t>
      </w:r>
      <w:r w:rsidRPr="0017770E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17770E">
        <w:rPr>
          <w:rFonts w:ascii="Georgia"/>
          <w:color w:val="89E1D1"/>
          <w:sz w:val="56"/>
          <w:szCs w:val="22"/>
          <w:lang w:val="kk-KZ"/>
        </w:rPr>
        <w:t>автогрейдером»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:rsidR="0068153F" w:rsidRDefault="002009DA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:rsidR="002009DA" w:rsidRPr="002009DA" w:rsidRDefault="002009DA" w:rsidP="00AE37E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AE37E6" w:rsidRPr="00AE37E6" w:rsidRDefault="00AE37E6" w:rsidP="001777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A116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ТЕОРЕТИЧЕСКОЕ ЗАДАНИЕ</w:t>
      </w:r>
      <w:r w:rsidR="005A116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1" w:name="_GoBack"/>
      <w:bookmarkEnd w:id="1"/>
    </w:p>
    <w:p w:rsidR="0017770E" w:rsidRPr="0017770E" w:rsidRDefault="0017770E" w:rsidP="0017770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А – 50 баллов</w:t>
      </w:r>
    </w:p>
    <w:p w:rsidR="0017770E" w:rsidRPr="0017770E" w:rsidRDefault="0017770E" w:rsidP="0017770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7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выполнение теоретич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еского задания даётся 60 минут.</w:t>
      </w:r>
    </w:p>
    <w:p w:rsidR="00AE37E6" w:rsidRPr="00AE37E6" w:rsidRDefault="0017770E" w:rsidP="0017770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777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Теоретическая подготовка участников чемпионата оценивается по результатам ответов на 50 тестовых вопросов. На каждый вопрос даётся несколько вариантов ответов, из которых только один правильный.</w:t>
      </w: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45BD8"/>
    <w:multiLevelType w:val="multilevel"/>
    <w:tmpl w:val="497E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17770E"/>
    <w:rsid w:val="002009DA"/>
    <w:rsid w:val="005A116D"/>
    <w:rsid w:val="0068153F"/>
    <w:rsid w:val="009C080B"/>
    <w:rsid w:val="00A22915"/>
    <w:rsid w:val="00AE37E6"/>
    <w:rsid w:val="00C80C18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2</cp:revision>
  <dcterms:created xsi:type="dcterms:W3CDTF">2026-03-16T07:01:00Z</dcterms:created>
  <dcterms:modified xsi:type="dcterms:W3CDTF">2026-03-16T07:01:00Z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